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</w:t>
            </w:r>
            <w:r>
              <w:rPr>
                <w:color w:val="FF0000"/>
                <w:sz w:val="21"/>
                <w:szCs w:val="21"/>
              </w:rPr>
              <w:t>__ ________ 202</w:t>
            </w:r>
            <w:r>
              <w:rPr>
                <w:rFonts w:hint="default"/>
                <w:color w:val="FF0000"/>
                <w:sz w:val="21"/>
                <w:szCs w:val="21"/>
                <w:lang w:val="ru-RU"/>
              </w:rPr>
              <w:t>6</w:t>
            </w:r>
            <w:r>
              <w:rPr>
                <w:color w:val="FF0000"/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color w:val="FF0000"/>
                <w:sz w:val="21"/>
                <w:szCs w:val="21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1"/>
          <w:szCs w:val="21"/>
        </w:rPr>
      </w:pPr>
    </w:p>
    <w:p w14:paraId="51898027">
      <w:pPr>
        <w:ind w:left="6480" w:firstLine="2167"/>
        <w:jc w:val="center"/>
        <w:rPr>
          <w:sz w:val="21"/>
          <w:szCs w:val="21"/>
        </w:rPr>
      </w:pPr>
      <w:r>
        <w:rPr>
          <w:sz w:val="21"/>
          <w:szCs w:val="21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1"/>
                <w:szCs w:val="21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1"/>
                <w:szCs w:val="21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1"/>
          <w:szCs w:val="21"/>
        </w:rPr>
      </w:pPr>
      <w:r>
        <w:rPr>
          <w:sz w:val="21"/>
          <w:szCs w:val="21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>
              <w:rPr>
                <w:b/>
                <w:bCs/>
                <w:sz w:val="21"/>
                <w:szCs w:val="21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  <w:u w:val="single"/>
              </w:rPr>
              <w:t xml:space="preserve">    </w:t>
            </w:r>
            <w:r>
              <w:rPr>
                <w:sz w:val="21"/>
                <w:szCs w:val="21"/>
              </w:rPr>
              <w:t>»                   20</w:t>
            </w:r>
            <w:r>
              <w:rPr>
                <w:sz w:val="21"/>
                <w:szCs w:val="21"/>
                <w:u w:val="single"/>
              </w:rPr>
              <w:t xml:space="preserve"> 2</w:t>
            </w:r>
            <w:r>
              <w:rPr>
                <w:rFonts w:hint="default"/>
                <w:sz w:val="21"/>
                <w:szCs w:val="21"/>
                <w:u w:val="single"/>
                <w:lang w:val="ru-RU"/>
              </w:rPr>
              <w:t>6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ДЕФЕКТНЫЙ АКТ</w:t>
      </w:r>
    </w:p>
    <w:p w14:paraId="2A1C40B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Комиссия, образованна в соответствии с приказом от </w:t>
      </w:r>
      <w:r>
        <w:rPr>
          <w:rFonts w:hint="default"/>
          <w:sz w:val="21"/>
          <w:szCs w:val="21"/>
          <w:lang w:val="ru-RU"/>
        </w:rPr>
        <w:t>05</w:t>
      </w:r>
      <w:r>
        <w:rPr>
          <w:color w:val="FF0000"/>
          <w:sz w:val="21"/>
          <w:szCs w:val="21"/>
        </w:rPr>
        <w:t>.0</w:t>
      </w:r>
      <w:r>
        <w:rPr>
          <w:rFonts w:hint="default"/>
          <w:color w:val="FF0000"/>
          <w:sz w:val="21"/>
          <w:szCs w:val="21"/>
          <w:lang w:val="ru-RU"/>
        </w:rPr>
        <w:t>1</w:t>
      </w:r>
      <w:r>
        <w:rPr>
          <w:color w:val="FF0000"/>
          <w:sz w:val="21"/>
          <w:szCs w:val="21"/>
        </w:rPr>
        <w:t>.202</w:t>
      </w:r>
      <w:r>
        <w:rPr>
          <w:rFonts w:hint="default"/>
          <w:color w:val="FF0000"/>
          <w:sz w:val="21"/>
          <w:szCs w:val="21"/>
          <w:lang w:val="ru-RU"/>
        </w:rPr>
        <w:t>6</w:t>
      </w:r>
      <w:r>
        <w:rPr>
          <w:color w:val="FF0000"/>
          <w:sz w:val="21"/>
          <w:szCs w:val="21"/>
        </w:rPr>
        <w:t xml:space="preserve"> №1-</w:t>
      </w:r>
      <w:r>
        <w:rPr>
          <w:rFonts w:hint="default"/>
          <w:color w:val="FF0000"/>
          <w:sz w:val="21"/>
          <w:szCs w:val="21"/>
          <w:lang w:val="ru-RU"/>
        </w:rPr>
        <w:t>5</w:t>
      </w:r>
      <w:r>
        <w:rPr>
          <w:color w:val="FF0000"/>
          <w:sz w:val="21"/>
          <w:szCs w:val="21"/>
        </w:rPr>
        <w:t>/</w:t>
      </w:r>
      <w:r>
        <w:rPr>
          <w:rFonts w:hint="default"/>
          <w:color w:val="FF0000"/>
          <w:sz w:val="21"/>
          <w:szCs w:val="21"/>
          <w:lang w:val="ru-RU"/>
        </w:rPr>
        <w:t xml:space="preserve">1 </w:t>
      </w:r>
      <w:r>
        <w:rPr>
          <w:rFonts w:hint="default"/>
          <w:color w:val="FF0000"/>
          <w:sz w:val="20"/>
          <w:szCs w:val="20"/>
          <w:lang w:val="ru-RU"/>
        </w:rPr>
        <w:t>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63C79DF8">
      <w:pPr>
        <w:jc w:val="both"/>
        <w:rPr>
          <w:sz w:val="21"/>
          <w:szCs w:val="21"/>
        </w:rPr>
      </w:pPr>
      <w:r>
        <w:rPr>
          <w:sz w:val="21"/>
          <w:szCs w:val="21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1"/>
                <w:szCs w:val="21"/>
                <w:lang w:val="ru-RU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 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1B564A0D">
            <w:pPr>
              <w:jc w:val="both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 xml:space="preserve">что 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плиточное покрытие пешеходных дорожек </w:t>
            </w:r>
            <w:bookmarkStart w:id="0" w:name="_GoBack"/>
            <w:bookmarkEnd w:id="0"/>
            <w:r>
              <w:rPr>
                <w:rFonts w:hint="default"/>
                <w:sz w:val="21"/>
                <w:szCs w:val="21"/>
                <w:lang w:val="ru-RU"/>
              </w:rPr>
              <w:t>у главного входа в клуб-столовую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 xml:space="preserve"> находится в неудовлетворительном состоянии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>:</w:t>
            </w:r>
          </w:p>
          <w:p w14:paraId="7C4ACF58">
            <w:pPr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Существующее плиточное покрытие из бетонных плит в количестве работ 193 м². имеет множественные повреждения: трещины по всей площади, сколы углов и кромок, разрушение лицевой поверхности, просадки отдельных плит, нарушение ровности покрытия, частичное отсутствие плит.</w:t>
            </w:r>
          </w:p>
          <w:p w14:paraId="59380CA4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(</w:t>
            </w:r>
            <w:r>
              <w:rPr>
                <w:rFonts w:hint="default"/>
                <w:sz w:val="21"/>
                <w:szCs w:val="21"/>
                <w:lang w:val="ru-RU"/>
              </w:rPr>
              <w:t>К=</w:t>
            </w:r>
            <w:r>
              <w:rPr>
                <w:rFonts w:hint="default"/>
                <w:sz w:val="21"/>
                <w:szCs w:val="21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разработки сметной документации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 xml:space="preserve">Продолжительность выполнения </w:t>
            </w:r>
            <w:r>
              <w:rPr>
                <w:sz w:val="21"/>
                <w:szCs w:val="21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: </w:t>
            </w:r>
            <w:r>
              <w:rPr>
                <w:rFonts w:hint="default"/>
                <w:sz w:val="21"/>
                <w:szCs w:val="21"/>
                <w:lang w:val="ru-RU"/>
              </w:rPr>
              <w:t>15 календарных дней с даты заключения договора</w:t>
            </w:r>
          </w:p>
        </w:tc>
      </w:tr>
    </w:tbl>
    <w:p w14:paraId="3AA0B887">
      <w:pPr>
        <w:rPr>
          <w:sz w:val="21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председателя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членов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1"/>
                <w:szCs w:val="21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1218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282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12AA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Разборка покрытия из тротуарных плит с помощью отбойного молотка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85E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м²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557C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1,93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B99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Е68-55-2</w:t>
            </w:r>
          </w:p>
        </w:tc>
      </w:tr>
      <w:tr w14:paraId="2AFA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47C0B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F76F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подстилающего и выравнивающего слоя из песка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66FA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м³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C7B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0,122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08BF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Е27-14-1</w:t>
            </w:r>
          </w:p>
        </w:tc>
      </w:tr>
      <w:tr w14:paraId="7D47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13ED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ru-RU" w:eastAsia="zh-CN"/>
              </w:rPr>
              <w:t>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F037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однослойного основания толщиной 15 см из асфальтогранулята (ширина менее 3 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5A95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1000 м²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87B4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0,193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FB2E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Е27-251-1</w:t>
            </w:r>
          </w:p>
        </w:tc>
      </w:tr>
      <w:tr w14:paraId="4998A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1E423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ru-RU" w:eastAsia="zh-CN"/>
              </w:rPr>
              <w:t>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14B2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сборного покрытия из тротуарных плит (до 300 мм, с подачей вручную)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5203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м²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226F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1,93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EF68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Е27-253-1</w:t>
            </w:r>
          </w:p>
        </w:tc>
      </w:tr>
    </w:tbl>
    <w:p w14:paraId="6D6FB0A1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0835C54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22CD2E1B"/>
    <w:rsid w:val="28332641"/>
    <w:rsid w:val="28800220"/>
    <w:rsid w:val="2B8E552D"/>
    <w:rsid w:val="30EB62FC"/>
    <w:rsid w:val="327A19A7"/>
    <w:rsid w:val="344E775A"/>
    <w:rsid w:val="4253789F"/>
    <w:rsid w:val="48DF573B"/>
    <w:rsid w:val="52F030CC"/>
    <w:rsid w:val="562E7F7E"/>
    <w:rsid w:val="56A411A2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387</Words>
  <Characters>2812</Characters>
  <Lines>19</Lines>
  <Paragraphs>5</Paragraphs>
  <TotalTime>9</TotalTime>
  <ScaleCrop>false</ScaleCrop>
  <LinksUpToDate>false</LinksUpToDate>
  <CharactersWithSpaces>3409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2026-03-24T08:29:00Z</cp:lastPrinted>
  <dcterms:modified xsi:type="dcterms:W3CDTF">2026-06-24T07:28:51Z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